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2F" w:rsidRPr="001A6C7E" w:rsidRDefault="00373344" w:rsidP="001A6C7E">
      <w:pPr>
        <w:spacing w:after="120"/>
        <w:jc w:val="center"/>
        <w:rPr>
          <w:b/>
          <w:sz w:val="24"/>
          <w:szCs w:val="24"/>
        </w:rPr>
      </w:pPr>
      <w:r w:rsidRPr="001A6C7E">
        <w:rPr>
          <w:b/>
          <w:sz w:val="24"/>
          <w:szCs w:val="24"/>
        </w:rPr>
        <w:t>TÜRKİYE BÜYÜK MİLLET MECLİSİ BAŞKANLIĞI’NA</w:t>
      </w:r>
    </w:p>
    <w:p w:rsidR="0063323D" w:rsidRPr="001A6C7E" w:rsidRDefault="001A6C7E" w:rsidP="001A6C7E">
      <w:pPr>
        <w:spacing w:after="120"/>
        <w:ind w:firstLine="708"/>
        <w:jc w:val="both"/>
        <w:rPr>
          <w:sz w:val="24"/>
          <w:szCs w:val="24"/>
        </w:rPr>
      </w:pPr>
      <w:r w:rsidRPr="001A6C7E">
        <w:rPr>
          <w:sz w:val="24"/>
          <w:szCs w:val="24"/>
        </w:rPr>
        <w:t>Fetullahçı Terör Örgütünün 15 Temmuz 2016 Tarihli Darbe Girişimi ile Bu Terör Örgütünün Faaliyetlerinin Tüm Yönleriyle Araştırılarak Alınması Gereken Önlemlerin Belirlenmesi Amacıyla Kurulan Meclis Araştırma Komisyonu Başkanlığı</w:t>
      </w:r>
      <w:r w:rsidR="0081502F" w:rsidRPr="001A6C7E">
        <w:rPr>
          <w:sz w:val="24"/>
          <w:szCs w:val="24"/>
        </w:rPr>
        <w:t xml:space="preserve">’nın komisyon üyesi milletvekillerine gönderdiği </w:t>
      </w:r>
      <w:proofErr w:type="gramStart"/>
      <w:r w:rsidR="0081502F" w:rsidRPr="001A6C7E">
        <w:rPr>
          <w:sz w:val="24"/>
          <w:szCs w:val="24"/>
        </w:rPr>
        <w:t>26/05/2017</w:t>
      </w:r>
      <w:proofErr w:type="gramEnd"/>
      <w:r w:rsidR="0081502F" w:rsidRPr="001A6C7E">
        <w:rPr>
          <w:sz w:val="24"/>
          <w:szCs w:val="24"/>
        </w:rPr>
        <w:t xml:space="preserve"> tarihli, 130.99-1000668 sayılı ve “Komisyon Raporu Görüş İsteme” konulu yazısında; </w:t>
      </w:r>
    </w:p>
    <w:p w:rsidR="0063323D" w:rsidRPr="001A6C7E" w:rsidRDefault="0081502F" w:rsidP="001A6C7E">
      <w:pPr>
        <w:spacing w:after="120"/>
        <w:jc w:val="both"/>
        <w:rPr>
          <w:i/>
          <w:sz w:val="24"/>
          <w:szCs w:val="24"/>
        </w:rPr>
      </w:pPr>
      <w:r w:rsidRPr="001A6C7E">
        <w:rPr>
          <w:i/>
          <w:sz w:val="24"/>
          <w:szCs w:val="24"/>
        </w:rPr>
        <w:t xml:space="preserve">“ ‘Taslak Rapor’ TBMM Başkanlığına sunulacağı tarihe kadar ‘taslak’ olarak kalmaya devam edeceğinden, </w:t>
      </w:r>
      <w:r w:rsidRPr="001A6C7E">
        <w:rPr>
          <w:b/>
          <w:i/>
          <w:sz w:val="24"/>
          <w:szCs w:val="24"/>
          <w:u w:val="single"/>
        </w:rPr>
        <w:t>içerik ve sistematik açıdan tamamlanma aşamasına gelmekle birlikte</w:t>
      </w:r>
      <w:r w:rsidRPr="001A6C7E">
        <w:rPr>
          <w:i/>
          <w:sz w:val="24"/>
          <w:szCs w:val="24"/>
        </w:rPr>
        <w:t xml:space="preserve">, söz konusu Rapordaki </w:t>
      </w:r>
      <w:r w:rsidRPr="001A6C7E">
        <w:rPr>
          <w:b/>
          <w:i/>
          <w:sz w:val="24"/>
          <w:szCs w:val="24"/>
          <w:u w:val="single"/>
        </w:rPr>
        <w:t>tespitler</w:t>
      </w:r>
      <w:r w:rsidRPr="001A6C7E">
        <w:rPr>
          <w:i/>
          <w:sz w:val="24"/>
          <w:szCs w:val="24"/>
        </w:rPr>
        <w:t xml:space="preserve">, </w:t>
      </w:r>
      <w:r w:rsidRPr="001A6C7E">
        <w:rPr>
          <w:b/>
          <w:i/>
          <w:sz w:val="24"/>
          <w:szCs w:val="24"/>
          <w:u w:val="single"/>
        </w:rPr>
        <w:t>bulgular</w:t>
      </w:r>
      <w:r w:rsidRPr="001A6C7E">
        <w:rPr>
          <w:i/>
          <w:sz w:val="24"/>
          <w:szCs w:val="24"/>
        </w:rPr>
        <w:t xml:space="preserve">, şekiller, grafikler ve tablolarda </w:t>
      </w:r>
      <w:r w:rsidRPr="001A6C7E">
        <w:rPr>
          <w:b/>
          <w:i/>
          <w:sz w:val="24"/>
          <w:szCs w:val="24"/>
          <w:u w:val="single"/>
        </w:rPr>
        <w:t xml:space="preserve">tashih niteliğinde düzeltme ve değişiklikler ile redaksiyon işlemleri </w:t>
      </w:r>
      <w:r w:rsidRPr="001A6C7E">
        <w:rPr>
          <w:i/>
          <w:sz w:val="24"/>
          <w:szCs w:val="24"/>
        </w:rPr>
        <w:t>yapılabilecektir.</w:t>
      </w:r>
      <w:r w:rsidR="0063323D" w:rsidRPr="001A6C7E">
        <w:rPr>
          <w:i/>
          <w:sz w:val="24"/>
          <w:szCs w:val="24"/>
        </w:rPr>
        <w:t xml:space="preserve"> </w:t>
      </w:r>
    </w:p>
    <w:p w:rsidR="0081502F" w:rsidRPr="001A6C7E" w:rsidRDefault="007E23CC" w:rsidP="001A6C7E">
      <w:pPr>
        <w:spacing w:after="120"/>
        <w:ind w:firstLine="708"/>
        <w:jc w:val="both"/>
        <w:rPr>
          <w:sz w:val="24"/>
          <w:szCs w:val="24"/>
        </w:rPr>
      </w:pPr>
      <w:r w:rsidRPr="001A6C7E">
        <w:rPr>
          <w:i/>
          <w:sz w:val="24"/>
          <w:szCs w:val="24"/>
        </w:rPr>
        <w:t>Bilginize sunulan taslak “Taslak Raporun”, Türkçe yazım kuralları açısından kontrolleri yapılmamış olup, yazım yanlışlarını dikkate almadan içerik açısından değerlendirmeniz, siz değerli üyemizin zaman kaybetmeden görüşlerini oluşturmasına katkı sağlayacaktır</w:t>
      </w:r>
      <w:proofErr w:type="gramStart"/>
      <w:r w:rsidRPr="001A6C7E">
        <w:rPr>
          <w:i/>
          <w:sz w:val="24"/>
          <w:szCs w:val="24"/>
        </w:rPr>
        <w:t>….</w:t>
      </w:r>
      <w:proofErr w:type="gramEnd"/>
      <w:r w:rsidRPr="001A6C7E">
        <w:rPr>
          <w:i/>
          <w:sz w:val="24"/>
          <w:szCs w:val="24"/>
        </w:rPr>
        <w:t>”</w:t>
      </w:r>
      <w:r w:rsidR="0081502F" w:rsidRPr="001A6C7E">
        <w:rPr>
          <w:sz w:val="24"/>
          <w:szCs w:val="24"/>
        </w:rPr>
        <w:t xml:space="preserve">  ifadeleri yer almıştır. </w:t>
      </w:r>
    </w:p>
    <w:p w:rsidR="0081502F" w:rsidRPr="001A6C7E" w:rsidRDefault="0081502F" w:rsidP="001A6C7E">
      <w:pPr>
        <w:spacing w:after="120"/>
        <w:ind w:firstLine="708"/>
        <w:jc w:val="both"/>
        <w:rPr>
          <w:sz w:val="24"/>
          <w:szCs w:val="24"/>
        </w:rPr>
      </w:pPr>
      <w:r w:rsidRPr="001A6C7E">
        <w:rPr>
          <w:sz w:val="24"/>
          <w:szCs w:val="24"/>
        </w:rPr>
        <w:t xml:space="preserve">Komisyonun AKP’li çoğunluğu tarafından hazırlanan </w:t>
      </w:r>
      <w:r w:rsidR="00373344" w:rsidRPr="001A6C7E">
        <w:rPr>
          <w:sz w:val="24"/>
          <w:szCs w:val="24"/>
        </w:rPr>
        <w:t>(</w:t>
      </w:r>
      <w:r w:rsidRPr="001A6C7E">
        <w:rPr>
          <w:sz w:val="24"/>
          <w:szCs w:val="24"/>
        </w:rPr>
        <w:t>ve CHP’li üyeler olarak komisyon çalışmalarında uzaman görevlendirmemiz Komisyon kararına rağmen Komisyon Başkanlığınca engellendiği için de içeriğinden haberdar olmadığımız</w:t>
      </w:r>
      <w:r w:rsidR="00373344" w:rsidRPr="001A6C7E">
        <w:rPr>
          <w:sz w:val="24"/>
          <w:szCs w:val="24"/>
        </w:rPr>
        <w:t>)</w:t>
      </w:r>
      <w:r w:rsidRPr="001A6C7E">
        <w:rPr>
          <w:sz w:val="24"/>
          <w:szCs w:val="24"/>
        </w:rPr>
        <w:t xml:space="preserve"> taslak komisyon raporu</w:t>
      </w:r>
      <w:r w:rsidR="00373344" w:rsidRPr="001A6C7E">
        <w:rPr>
          <w:sz w:val="24"/>
          <w:szCs w:val="24"/>
        </w:rPr>
        <w:t xml:space="preserve"> 26 Mayıs 2017 tarihinde üyelere dağıtılmış ve bu taslak rapora ilişkin hazırladığımız</w:t>
      </w:r>
      <w:r w:rsidRPr="001A6C7E">
        <w:rPr>
          <w:sz w:val="24"/>
          <w:szCs w:val="24"/>
        </w:rPr>
        <w:t xml:space="preserve"> muhalefet şerhi 12 Haziran 2017 tarihinde </w:t>
      </w:r>
      <w:r w:rsidR="00373344" w:rsidRPr="001A6C7E">
        <w:rPr>
          <w:sz w:val="24"/>
          <w:szCs w:val="24"/>
        </w:rPr>
        <w:t xml:space="preserve">Komisyon Başkanlığına </w:t>
      </w:r>
      <w:r w:rsidRPr="001A6C7E">
        <w:rPr>
          <w:sz w:val="24"/>
          <w:szCs w:val="24"/>
        </w:rPr>
        <w:t xml:space="preserve">teslim edilmiştir. </w:t>
      </w:r>
    </w:p>
    <w:p w:rsidR="00EF4CB9" w:rsidRPr="001A6C7E" w:rsidRDefault="00F40E1A" w:rsidP="001A6C7E">
      <w:pPr>
        <w:spacing w:after="120"/>
        <w:ind w:firstLine="708"/>
        <w:jc w:val="both"/>
        <w:rPr>
          <w:b/>
          <w:bCs/>
          <w:sz w:val="24"/>
          <w:szCs w:val="24"/>
        </w:rPr>
      </w:pPr>
      <w:r w:rsidRPr="001A6C7E">
        <w:rPr>
          <w:b/>
          <w:bCs/>
          <w:sz w:val="24"/>
          <w:szCs w:val="24"/>
        </w:rPr>
        <w:t xml:space="preserve">Komisyon Başkanı Reşat </w:t>
      </w:r>
      <w:proofErr w:type="spellStart"/>
      <w:r w:rsidRPr="001A6C7E">
        <w:rPr>
          <w:b/>
          <w:bCs/>
          <w:sz w:val="24"/>
          <w:szCs w:val="24"/>
        </w:rPr>
        <w:t>PETEK'in</w:t>
      </w:r>
      <w:proofErr w:type="spellEnd"/>
      <w:r w:rsidRPr="001A6C7E">
        <w:rPr>
          <w:b/>
          <w:bCs/>
          <w:sz w:val="24"/>
          <w:szCs w:val="24"/>
        </w:rPr>
        <w:t xml:space="preserve"> 11 Temmuz 2017 günü gece saat </w:t>
      </w:r>
      <w:proofErr w:type="gramStart"/>
      <w:r w:rsidRPr="001A6C7E">
        <w:rPr>
          <w:b/>
          <w:bCs/>
          <w:sz w:val="24"/>
          <w:szCs w:val="24"/>
        </w:rPr>
        <w:t>23:25'te</w:t>
      </w:r>
      <w:proofErr w:type="gramEnd"/>
      <w:r w:rsidRPr="001A6C7E">
        <w:rPr>
          <w:b/>
          <w:bCs/>
          <w:sz w:val="24"/>
          <w:szCs w:val="24"/>
        </w:rPr>
        <w:t xml:space="preserve"> komisyon üyelerine gönderdiği; </w:t>
      </w:r>
      <w:r w:rsidRPr="001A6C7E">
        <w:rPr>
          <w:i/>
          <w:iCs/>
          <w:sz w:val="24"/>
          <w:szCs w:val="24"/>
        </w:rPr>
        <w:t> [[Değerli Komisyon Üyeleri, Raporumuz yarın (12.07.2017) saat 17:00'de TBMM Başkanlığına arz edilecektir. Komisyon olarak Meclis Başkanımız Sayın İsmail Kahraman'ı ziyaretimize tüm Komisyon üyelerimizin katılımı rica olunur. Saygılarımla. Reşat PETEK Komisyon Başkanı]] </w:t>
      </w:r>
      <w:r w:rsidRPr="001A6C7E">
        <w:rPr>
          <w:b/>
          <w:iCs/>
          <w:sz w:val="24"/>
          <w:szCs w:val="24"/>
        </w:rPr>
        <w:t>şeklindeki</w:t>
      </w:r>
      <w:r w:rsidRPr="001A6C7E">
        <w:rPr>
          <w:i/>
          <w:iCs/>
          <w:sz w:val="24"/>
          <w:szCs w:val="24"/>
        </w:rPr>
        <w:t xml:space="preserve"> </w:t>
      </w:r>
      <w:proofErr w:type="spellStart"/>
      <w:r w:rsidRPr="001A6C7E">
        <w:rPr>
          <w:b/>
          <w:bCs/>
          <w:sz w:val="24"/>
          <w:szCs w:val="24"/>
        </w:rPr>
        <w:t>whatsApp</w:t>
      </w:r>
      <w:proofErr w:type="spellEnd"/>
      <w:r w:rsidRPr="001A6C7E">
        <w:rPr>
          <w:b/>
          <w:bCs/>
          <w:sz w:val="24"/>
          <w:szCs w:val="24"/>
        </w:rPr>
        <w:t xml:space="preserve"> mesajı </w:t>
      </w:r>
      <w:proofErr w:type="gramStart"/>
      <w:r w:rsidRPr="001A6C7E">
        <w:rPr>
          <w:b/>
          <w:bCs/>
          <w:sz w:val="24"/>
          <w:szCs w:val="24"/>
        </w:rPr>
        <w:t>ile,</w:t>
      </w:r>
      <w:proofErr w:type="gramEnd"/>
      <w:r w:rsidRPr="001A6C7E">
        <w:rPr>
          <w:b/>
          <w:bCs/>
          <w:sz w:val="24"/>
          <w:szCs w:val="24"/>
        </w:rPr>
        <w:t xml:space="preserve"> </w:t>
      </w:r>
      <w:r w:rsidRPr="001A6C7E">
        <w:rPr>
          <w:sz w:val="24"/>
          <w:szCs w:val="24"/>
        </w:rPr>
        <w:t xml:space="preserve">Rapordaki </w:t>
      </w:r>
      <w:r w:rsidRPr="001A6C7E">
        <w:rPr>
          <w:b/>
          <w:i/>
          <w:sz w:val="24"/>
          <w:szCs w:val="24"/>
          <w:u w:val="single"/>
        </w:rPr>
        <w:t>tashih</w:t>
      </w:r>
      <w:r w:rsidRPr="001A6C7E">
        <w:rPr>
          <w:b/>
          <w:i/>
          <w:sz w:val="24"/>
          <w:szCs w:val="24"/>
        </w:rPr>
        <w:t xml:space="preserve"> </w:t>
      </w:r>
      <w:r w:rsidRPr="001A6C7E">
        <w:rPr>
          <w:b/>
          <w:i/>
          <w:sz w:val="24"/>
          <w:szCs w:val="24"/>
          <w:u w:val="single"/>
        </w:rPr>
        <w:t>niteliğinde</w:t>
      </w:r>
      <w:r w:rsidRPr="001A6C7E">
        <w:rPr>
          <w:b/>
          <w:i/>
          <w:sz w:val="24"/>
          <w:szCs w:val="24"/>
        </w:rPr>
        <w:t xml:space="preserve"> </w:t>
      </w:r>
      <w:r w:rsidRPr="001A6C7E">
        <w:rPr>
          <w:b/>
          <w:i/>
          <w:sz w:val="24"/>
          <w:szCs w:val="24"/>
          <w:u w:val="single"/>
        </w:rPr>
        <w:t>düzeltme</w:t>
      </w:r>
      <w:r w:rsidRPr="001A6C7E">
        <w:rPr>
          <w:b/>
          <w:i/>
          <w:sz w:val="24"/>
          <w:szCs w:val="24"/>
        </w:rPr>
        <w:t xml:space="preserve"> </w:t>
      </w:r>
      <w:r w:rsidRPr="001A6C7E">
        <w:rPr>
          <w:b/>
          <w:i/>
          <w:sz w:val="24"/>
          <w:szCs w:val="24"/>
          <w:u w:val="single"/>
        </w:rPr>
        <w:t>ve</w:t>
      </w:r>
      <w:r w:rsidRPr="001A6C7E">
        <w:rPr>
          <w:b/>
          <w:i/>
          <w:sz w:val="24"/>
          <w:szCs w:val="24"/>
        </w:rPr>
        <w:t xml:space="preserve"> </w:t>
      </w:r>
      <w:r w:rsidRPr="001A6C7E">
        <w:rPr>
          <w:b/>
          <w:i/>
          <w:sz w:val="24"/>
          <w:szCs w:val="24"/>
          <w:u w:val="single"/>
        </w:rPr>
        <w:t>değişiklikler</w:t>
      </w:r>
      <w:r w:rsidRPr="001A6C7E">
        <w:rPr>
          <w:b/>
          <w:i/>
          <w:sz w:val="24"/>
          <w:szCs w:val="24"/>
        </w:rPr>
        <w:t xml:space="preserve"> </w:t>
      </w:r>
      <w:r w:rsidRPr="001A6C7E">
        <w:rPr>
          <w:b/>
          <w:i/>
          <w:sz w:val="24"/>
          <w:szCs w:val="24"/>
          <w:u w:val="single"/>
        </w:rPr>
        <w:t>ile</w:t>
      </w:r>
      <w:r w:rsidRPr="001A6C7E">
        <w:rPr>
          <w:b/>
          <w:i/>
          <w:sz w:val="24"/>
          <w:szCs w:val="24"/>
        </w:rPr>
        <w:t xml:space="preserve"> </w:t>
      </w:r>
      <w:r w:rsidRPr="001A6C7E">
        <w:rPr>
          <w:b/>
          <w:i/>
          <w:sz w:val="24"/>
          <w:szCs w:val="24"/>
          <w:u w:val="single"/>
        </w:rPr>
        <w:t>redaksiyon</w:t>
      </w:r>
      <w:r w:rsidRPr="001A6C7E">
        <w:rPr>
          <w:b/>
          <w:i/>
          <w:sz w:val="24"/>
          <w:szCs w:val="24"/>
        </w:rPr>
        <w:t xml:space="preserve"> </w:t>
      </w:r>
      <w:r w:rsidRPr="001A6C7E">
        <w:rPr>
          <w:b/>
          <w:i/>
          <w:sz w:val="24"/>
          <w:szCs w:val="24"/>
          <w:u w:val="single"/>
        </w:rPr>
        <w:t>işlemleri</w:t>
      </w:r>
      <w:r w:rsidRPr="001A6C7E">
        <w:rPr>
          <w:b/>
          <w:sz w:val="24"/>
          <w:szCs w:val="24"/>
        </w:rPr>
        <w:t xml:space="preserve">nin tamamlandığından ve artık </w:t>
      </w:r>
      <w:r w:rsidRPr="001A6C7E">
        <w:rPr>
          <w:b/>
          <w:bCs/>
          <w:sz w:val="24"/>
          <w:szCs w:val="24"/>
        </w:rPr>
        <w:t>TBMM Başkanlığına sunulacağından haberdar olduk. Tamamlandığı ve TBMM Başkanlığına sunulacağı ifade edilen rapor metni üyeler</w:t>
      </w:r>
      <w:r w:rsidR="0030484E">
        <w:rPr>
          <w:b/>
          <w:bCs/>
          <w:sz w:val="24"/>
          <w:szCs w:val="24"/>
        </w:rPr>
        <w:t>e</w:t>
      </w:r>
      <w:r w:rsidRPr="001A6C7E">
        <w:rPr>
          <w:b/>
          <w:bCs/>
          <w:sz w:val="24"/>
          <w:szCs w:val="24"/>
        </w:rPr>
        <w:t xml:space="preserve"> </w:t>
      </w:r>
      <w:r w:rsidRPr="001A6C7E">
        <w:rPr>
          <w:b/>
          <w:bCs/>
          <w:sz w:val="24"/>
          <w:szCs w:val="24"/>
          <w:u w:val="single"/>
        </w:rPr>
        <w:t>dağıtılmamıştır</w:t>
      </w:r>
      <w:r w:rsidRPr="001A6C7E">
        <w:rPr>
          <w:b/>
          <w:bCs/>
          <w:sz w:val="24"/>
          <w:szCs w:val="24"/>
        </w:rPr>
        <w:t xml:space="preserve">; tarafımızdan komisyon </w:t>
      </w:r>
      <w:proofErr w:type="spellStart"/>
      <w:r w:rsidRPr="001A6C7E">
        <w:rPr>
          <w:b/>
          <w:bCs/>
          <w:sz w:val="24"/>
          <w:szCs w:val="24"/>
        </w:rPr>
        <w:t>sekreteryasından</w:t>
      </w:r>
      <w:proofErr w:type="spellEnd"/>
      <w:r w:rsidRPr="001A6C7E">
        <w:rPr>
          <w:b/>
          <w:bCs/>
          <w:sz w:val="24"/>
          <w:szCs w:val="24"/>
        </w:rPr>
        <w:t xml:space="preserve"> istenerek incelendiğinde de görüşmüştür ki, </w:t>
      </w:r>
      <w:r w:rsidRPr="001A6C7E">
        <w:rPr>
          <w:b/>
          <w:bCs/>
          <w:sz w:val="24"/>
          <w:szCs w:val="24"/>
          <w:u w:val="single"/>
        </w:rPr>
        <w:t>yapıla</w:t>
      </w:r>
      <w:r w:rsidR="0063323D" w:rsidRPr="001A6C7E">
        <w:rPr>
          <w:b/>
          <w:bCs/>
          <w:sz w:val="24"/>
          <w:szCs w:val="24"/>
          <w:u w:val="single"/>
        </w:rPr>
        <w:t>n değişiklikler ve eklemeler ta</w:t>
      </w:r>
      <w:r w:rsidRPr="001A6C7E">
        <w:rPr>
          <w:b/>
          <w:bCs/>
          <w:sz w:val="24"/>
          <w:szCs w:val="24"/>
          <w:u w:val="single"/>
        </w:rPr>
        <w:t>s</w:t>
      </w:r>
      <w:r w:rsidR="0063323D" w:rsidRPr="001A6C7E">
        <w:rPr>
          <w:b/>
          <w:bCs/>
          <w:sz w:val="24"/>
          <w:szCs w:val="24"/>
          <w:u w:val="single"/>
        </w:rPr>
        <w:t>hih</w:t>
      </w:r>
      <w:r w:rsidRPr="001A6C7E">
        <w:rPr>
          <w:b/>
          <w:bCs/>
          <w:sz w:val="24"/>
          <w:szCs w:val="24"/>
          <w:u w:val="single"/>
        </w:rPr>
        <w:t xml:space="preserve"> niteliğinde düzeltme ve redaksiyonun çok ötesine geçmiştir.</w:t>
      </w:r>
      <w:r w:rsidRPr="001A6C7E">
        <w:rPr>
          <w:b/>
          <w:bCs/>
          <w:sz w:val="24"/>
          <w:szCs w:val="24"/>
        </w:rPr>
        <w:t xml:space="preserve"> </w:t>
      </w:r>
      <w:r w:rsidR="008A0840" w:rsidRPr="001A6C7E">
        <w:rPr>
          <w:b/>
          <w:bCs/>
          <w:sz w:val="24"/>
          <w:szCs w:val="24"/>
        </w:rPr>
        <w:t>TBMM Başkanlığı’na sunulan r</w:t>
      </w:r>
      <w:r w:rsidRPr="001A6C7E">
        <w:rPr>
          <w:b/>
          <w:bCs/>
          <w:sz w:val="24"/>
          <w:szCs w:val="24"/>
        </w:rPr>
        <w:t>apor metni tarafımızdan incelenerek muhalefet şerhi yazılan rapor değildir; yapılan değişiklikler ve eklemeler</w:t>
      </w:r>
      <w:r w:rsidR="008A0840" w:rsidRPr="001A6C7E">
        <w:rPr>
          <w:b/>
          <w:bCs/>
          <w:sz w:val="24"/>
          <w:szCs w:val="24"/>
        </w:rPr>
        <w:t>le</w:t>
      </w:r>
      <w:r w:rsidRPr="001A6C7E">
        <w:rPr>
          <w:b/>
          <w:bCs/>
          <w:sz w:val="24"/>
          <w:szCs w:val="24"/>
        </w:rPr>
        <w:t xml:space="preserve"> metnin son hali</w:t>
      </w:r>
      <w:r w:rsidR="008A0840" w:rsidRPr="001A6C7E">
        <w:rPr>
          <w:b/>
          <w:bCs/>
          <w:sz w:val="24"/>
          <w:szCs w:val="24"/>
        </w:rPr>
        <w:t xml:space="preserve"> </w:t>
      </w:r>
      <w:r w:rsidRPr="001A6C7E">
        <w:rPr>
          <w:b/>
          <w:bCs/>
          <w:sz w:val="24"/>
          <w:szCs w:val="24"/>
          <w:u w:val="single"/>
        </w:rPr>
        <w:t>yeni bir rapor olma niteliğindedir</w:t>
      </w:r>
      <w:r w:rsidRPr="001A6C7E">
        <w:rPr>
          <w:b/>
          <w:bCs/>
          <w:sz w:val="24"/>
          <w:szCs w:val="24"/>
        </w:rPr>
        <w:t xml:space="preserve">. </w:t>
      </w:r>
    </w:p>
    <w:p w:rsidR="0063323D" w:rsidRPr="001A6C7E" w:rsidRDefault="002A691D" w:rsidP="001A6C7E">
      <w:pPr>
        <w:spacing w:after="120"/>
        <w:ind w:firstLine="708"/>
        <w:jc w:val="both"/>
        <w:rPr>
          <w:b/>
          <w:bCs/>
          <w:sz w:val="24"/>
          <w:szCs w:val="24"/>
        </w:rPr>
      </w:pPr>
      <w:r w:rsidRPr="001A6C7E">
        <w:rPr>
          <w:bCs/>
          <w:sz w:val="24"/>
          <w:szCs w:val="24"/>
        </w:rPr>
        <w:t xml:space="preserve">Usul açısından, </w:t>
      </w:r>
      <w:r w:rsidR="008A0840" w:rsidRPr="001A6C7E">
        <w:rPr>
          <w:bCs/>
          <w:sz w:val="24"/>
          <w:szCs w:val="24"/>
        </w:rPr>
        <w:t xml:space="preserve">TBMM </w:t>
      </w:r>
      <w:proofErr w:type="spellStart"/>
      <w:r w:rsidR="008A0840" w:rsidRPr="001A6C7E">
        <w:rPr>
          <w:bCs/>
          <w:sz w:val="24"/>
          <w:szCs w:val="24"/>
        </w:rPr>
        <w:t>İçtüzüğü’nün</w:t>
      </w:r>
      <w:proofErr w:type="spellEnd"/>
      <w:r w:rsidR="008A0840" w:rsidRPr="001A6C7E">
        <w:rPr>
          <w:bCs/>
          <w:sz w:val="24"/>
          <w:szCs w:val="24"/>
        </w:rPr>
        <w:t xml:space="preserve"> Komisyon Raporları başlıklı 42 </w:t>
      </w:r>
      <w:proofErr w:type="spellStart"/>
      <w:r w:rsidR="008A0840" w:rsidRPr="001A6C7E">
        <w:rPr>
          <w:bCs/>
          <w:sz w:val="24"/>
          <w:szCs w:val="24"/>
        </w:rPr>
        <w:t>nci</w:t>
      </w:r>
      <w:proofErr w:type="spellEnd"/>
      <w:r w:rsidR="008A0840" w:rsidRPr="001A6C7E">
        <w:rPr>
          <w:bCs/>
          <w:sz w:val="24"/>
          <w:szCs w:val="24"/>
        </w:rPr>
        <w:t xml:space="preserve"> Maddesi’nin altıncı fıkrasının ilk cümlesinde açıkça belirtilmektedir ki:</w:t>
      </w:r>
      <w:r w:rsidR="008A0840" w:rsidRPr="001A6C7E">
        <w:rPr>
          <w:b/>
          <w:bCs/>
          <w:sz w:val="24"/>
          <w:szCs w:val="24"/>
        </w:rPr>
        <w:t xml:space="preserve"> </w:t>
      </w:r>
      <w:r w:rsidR="008A0840" w:rsidRPr="001A6C7E">
        <w:rPr>
          <w:b/>
          <w:bCs/>
          <w:i/>
          <w:sz w:val="24"/>
          <w:szCs w:val="24"/>
        </w:rPr>
        <w:t>“Komisyon raporunun tümüne veya belli kısımlarına çekimser veya muhalif kalan komisyon üyeleri rapora çekimserlik veya aykırılık görüşlerini eklemek hakkına sahiptirler.”</w:t>
      </w:r>
      <w:r w:rsidR="008A0840" w:rsidRPr="001A6C7E">
        <w:rPr>
          <w:b/>
          <w:bCs/>
          <w:sz w:val="24"/>
          <w:szCs w:val="24"/>
        </w:rPr>
        <w:t xml:space="preserve"> </w:t>
      </w:r>
      <w:r w:rsidR="0063323D" w:rsidRPr="001A6C7E">
        <w:rPr>
          <w:b/>
          <w:bCs/>
          <w:sz w:val="24"/>
          <w:szCs w:val="24"/>
        </w:rPr>
        <w:t>İçtüzük açıkça komisyon raporunun üyelere dağıtılmasından sonra sadece çekimser ve muhalif kalan üyelerin rapora görüş ekleyebileceğini düzenlemiştir. Raporu yazan komisyon</w:t>
      </w:r>
      <w:r w:rsidR="007E23CC" w:rsidRPr="001A6C7E">
        <w:rPr>
          <w:b/>
          <w:bCs/>
          <w:sz w:val="24"/>
          <w:szCs w:val="24"/>
        </w:rPr>
        <w:t>,</w:t>
      </w:r>
      <w:r w:rsidR="0063323D" w:rsidRPr="001A6C7E">
        <w:rPr>
          <w:b/>
          <w:bCs/>
          <w:sz w:val="24"/>
          <w:szCs w:val="24"/>
        </w:rPr>
        <w:t xml:space="preserve"> kendi raporuna muhalefet şerhlerini ekledikten sonra yeni bölüm yazamaz, ekleyemez. Bu</w:t>
      </w:r>
      <w:bookmarkStart w:id="0" w:name="_GoBack"/>
      <w:bookmarkEnd w:id="0"/>
      <w:r w:rsidR="0063323D" w:rsidRPr="001A6C7E">
        <w:rPr>
          <w:b/>
          <w:bCs/>
          <w:sz w:val="24"/>
          <w:szCs w:val="24"/>
        </w:rPr>
        <w:t xml:space="preserve"> husus açıkça İçtüzüğün amir hükmüne ve bugüne kadar teamül olmuşmuş </w:t>
      </w:r>
      <w:r w:rsidR="007E23CC" w:rsidRPr="001A6C7E">
        <w:rPr>
          <w:b/>
          <w:bCs/>
          <w:sz w:val="24"/>
          <w:szCs w:val="24"/>
        </w:rPr>
        <w:t>hukuka aykırıdır</w:t>
      </w:r>
      <w:r w:rsidR="0063323D" w:rsidRPr="001A6C7E">
        <w:rPr>
          <w:b/>
          <w:bCs/>
          <w:sz w:val="24"/>
          <w:szCs w:val="24"/>
        </w:rPr>
        <w:t>.</w:t>
      </w:r>
      <w:r w:rsidR="007E23CC" w:rsidRPr="001A6C7E">
        <w:rPr>
          <w:b/>
          <w:bCs/>
          <w:sz w:val="24"/>
          <w:szCs w:val="24"/>
        </w:rPr>
        <w:t xml:space="preserve"> Buna rağmen, Komisyon Başkanlığının, </w:t>
      </w:r>
      <w:r w:rsidR="00982213" w:rsidRPr="001A6C7E">
        <w:rPr>
          <w:b/>
          <w:bCs/>
          <w:sz w:val="24"/>
          <w:szCs w:val="24"/>
        </w:rPr>
        <w:t xml:space="preserve">redaksiyon ve tashih nitelikli değişikliklerin ötesine geçerek yaptığı, </w:t>
      </w:r>
      <w:r w:rsidR="007E23CC" w:rsidRPr="001A6C7E">
        <w:rPr>
          <w:b/>
          <w:bCs/>
          <w:sz w:val="24"/>
          <w:szCs w:val="24"/>
          <w:u w:val="single"/>
        </w:rPr>
        <w:t>bizlerin sunduğu muhalefet şerhine muhalefet eder nitelikteki eklemeler</w:t>
      </w:r>
      <w:r w:rsidR="007E23CC" w:rsidRPr="001A6C7E">
        <w:rPr>
          <w:b/>
          <w:bCs/>
          <w:sz w:val="24"/>
          <w:szCs w:val="24"/>
        </w:rPr>
        <w:t xml:space="preserve"> TBMM </w:t>
      </w:r>
      <w:proofErr w:type="spellStart"/>
      <w:r w:rsidR="007E23CC" w:rsidRPr="001A6C7E">
        <w:rPr>
          <w:b/>
          <w:bCs/>
          <w:sz w:val="24"/>
          <w:szCs w:val="24"/>
        </w:rPr>
        <w:t>İçtüzüğü’nün</w:t>
      </w:r>
      <w:proofErr w:type="spellEnd"/>
      <w:r w:rsidR="007E23CC" w:rsidRPr="001A6C7E">
        <w:rPr>
          <w:b/>
          <w:bCs/>
          <w:sz w:val="24"/>
          <w:szCs w:val="24"/>
        </w:rPr>
        <w:t xml:space="preserve"> 42 </w:t>
      </w:r>
      <w:proofErr w:type="spellStart"/>
      <w:r w:rsidR="007E23CC" w:rsidRPr="001A6C7E">
        <w:rPr>
          <w:b/>
          <w:bCs/>
          <w:sz w:val="24"/>
          <w:szCs w:val="24"/>
        </w:rPr>
        <w:t>nci</w:t>
      </w:r>
      <w:proofErr w:type="spellEnd"/>
      <w:r w:rsidR="007E23CC" w:rsidRPr="001A6C7E">
        <w:rPr>
          <w:b/>
          <w:bCs/>
          <w:sz w:val="24"/>
          <w:szCs w:val="24"/>
        </w:rPr>
        <w:t xml:space="preserve"> Maddesi açıkça aykırıdır.</w:t>
      </w:r>
    </w:p>
    <w:p w:rsidR="00982213" w:rsidRPr="001A6C7E" w:rsidRDefault="002A691D" w:rsidP="001A6C7E">
      <w:pPr>
        <w:spacing w:after="120"/>
        <w:ind w:firstLine="708"/>
        <w:jc w:val="both"/>
        <w:rPr>
          <w:b/>
          <w:bCs/>
          <w:sz w:val="24"/>
          <w:szCs w:val="24"/>
        </w:rPr>
      </w:pPr>
      <w:r w:rsidRPr="001A6C7E">
        <w:rPr>
          <w:sz w:val="24"/>
          <w:szCs w:val="24"/>
        </w:rPr>
        <w:lastRenderedPageBreak/>
        <w:t xml:space="preserve">Siyasi ahlak açısından; </w:t>
      </w:r>
      <w:r w:rsidR="00EF4CB9" w:rsidRPr="001A6C7E">
        <w:rPr>
          <w:sz w:val="24"/>
          <w:szCs w:val="24"/>
        </w:rPr>
        <w:t xml:space="preserve">Rapor üzerinde yaptığımız incelemede, 26 Mayıs 2017 tarihinde tarafımıza sunulan ve kamuoyuyla da paylaşılan taslak raporda yer almayan, partimizi suçlayan ağır iftiraların taslak rapor tarafımıza teslim edildikten sonra rapora eklendiği ve raporun nihai halinin CHP’li üyelerden gizlendiği ortadadır. Komisyon raporunun 2.2.3. Siyaset başlığı altına sonradan eklenen ve tarafımıza 26 Mayıs 2017’de teslim edilen taslak raporda yer almayan bu iftiraları kabul etmediğimizi vurgulamak istiyoruz. </w:t>
      </w:r>
      <w:r w:rsidR="00982213" w:rsidRPr="001A6C7E">
        <w:rPr>
          <w:b/>
          <w:bCs/>
          <w:sz w:val="24"/>
          <w:szCs w:val="24"/>
        </w:rPr>
        <w:t xml:space="preserve">Bir oldu bitti </w:t>
      </w:r>
      <w:proofErr w:type="gramStart"/>
      <w:r w:rsidR="00982213" w:rsidRPr="001A6C7E">
        <w:rPr>
          <w:b/>
          <w:bCs/>
          <w:sz w:val="24"/>
          <w:szCs w:val="24"/>
        </w:rPr>
        <w:t>ile,</w:t>
      </w:r>
      <w:proofErr w:type="gramEnd"/>
      <w:r w:rsidR="00982213" w:rsidRPr="001A6C7E">
        <w:rPr>
          <w:b/>
          <w:bCs/>
          <w:sz w:val="24"/>
          <w:szCs w:val="24"/>
        </w:rPr>
        <w:t xml:space="preserve"> bizim incelemediğimiz ve dolayısıyla görüşlerimizi belirtmediğimiz unsurların eklendiği bir metnin nihai komisyon raporu olarak TBMM Başkanlığı’na sunulması açıkça bir İçtüzük ve Anayasa ihlalidir; siyasi ahlak ile de uyuşmaz. </w:t>
      </w:r>
    </w:p>
    <w:p w:rsidR="00EF4CB9" w:rsidRPr="001A6C7E" w:rsidRDefault="00EF4CB9" w:rsidP="001A6C7E">
      <w:pPr>
        <w:spacing w:after="120"/>
        <w:ind w:firstLine="708"/>
        <w:jc w:val="both"/>
        <w:rPr>
          <w:sz w:val="24"/>
          <w:szCs w:val="24"/>
        </w:rPr>
      </w:pPr>
      <w:proofErr w:type="gramStart"/>
      <w:r w:rsidRPr="001A6C7E">
        <w:rPr>
          <w:sz w:val="24"/>
          <w:szCs w:val="24"/>
        </w:rPr>
        <w:t>Muhalefet şerhine esas aldığımız ve taslak raporda yer almayan, ancak sonradan eklenen iftira niteliğindeki bu ifadelerin, raporun TBMM Başkanlığına teslim edilecek nüshasında ortaya çıkmasının</w:t>
      </w:r>
      <w:r w:rsidR="0030484E">
        <w:rPr>
          <w:sz w:val="24"/>
          <w:szCs w:val="24"/>
        </w:rPr>
        <w:t>,</w:t>
      </w:r>
      <w:r w:rsidRPr="001A6C7E">
        <w:rPr>
          <w:sz w:val="24"/>
          <w:szCs w:val="24"/>
        </w:rPr>
        <w:t xml:space="preserve"> gerek TBMM’nin çalışma usul ve kültürüne, gerekse de etik kurallara uymadığını</w:t>
      </w:r>
      <w:r w:rsidR="0030484E">
        <w:rPr>
          <w:sz w:val="24"/>
          <w:szCs w:val="24"/>
        </w:rPr>
        <w:t>, taslak metnin 26 Mayıs 2016 tarihi itibariyle (tashih ve redaksiyon dışında) resmi belge niteliği taşıdığını ve bu metne ekleme yapmanın da ceza hukuku bakımından</w:t>
      </w:r>
      <w:r w:rsidRPr="001A6C7E">
        <w:rPr>
          <w:sz w:val="24"/>
          <w:szCs w:val="24"/>
        </w:rPr>
        <w:t xml:space="preserve"> </w:t>
      </w:r>
      <w:r w:rsidR="0030484E">
        <w:rPr>
          <w:sz w:val="24"/>
          <w:szCs w:val="24"/>
        </w:rPr>
        <w:t xml:space="preserve">değerlendirmeye açık olduğunu </w:t>
      </w:r>
      <w:r w:rsidRPr="001A6C7E">
        <w:rPr>
          <w:sz w:val="24"/>
          <w:szCs w:val="24"/>
        </w:rPr>
        <w:t xml:space="preserve">ifade etmek isteriz. </w:t>
      </w:r>
      <w:proofErr w:type="gramEnd"/>
    </w:p>
    <w:p w:rsidR="00982213" w:rsidRPr="001A6C7E" w:rsidRDefault="00982213" w:rsidP="001A6C7E">
      <w:pPr>
        <w:spacing w:after="120"/>
        <w:ind w:firstLine="708"/>
        <w:jc w:val="both"/>
        <w:rPr>
          <w:b/>
          <w:bCs/>
          <w:sz w:val="24"/>
          <w:szCs w:val="24"/>
        </w:rPr>
      </w:pPr>
      <w:r w:rsidRPr="001A6C7E">
        <w:rPr>
          <w:sz w:val="24"/>
          <w:szCs w:val="24"/>
        </w:rPr>
        <w:t xml:space="preserve">Eğer tashih ve redaksiyonun ötesinde, yeni içerik eklenmesi gerekliliği oluştu ise, yapılan her türlü ekleme ve değişiklik konusunda komisyon üyeleri olarak bilgilendirilmemiz gerekirdi. </w:t>
      </w:r>
      <w:r w:rsidRPr="001A6C7E">
        <w:rPr>
          <w:b/>
          <w:sz w:val="24"/>
          <w:szCs w:val="24"/>
        </w:rPr>
        <w:t>R</w:t>
      </w:r>
      <w:r w:rsidRPr="001A6C7E">
        <w:rPr>
          <w:b/>
          <w:bCs/>
          <w:sz w:val="24"/>
          <w:szCs w:val="24"/>
        </w:rPr>
        <w:t>aporun bu yeni halinin üyelere dağıtılması ve yeniden görüş istenmesi hem usul hem de siyasi ahlakın gereğidir.</w:t>
      </w:r>
    </w:p>
    <w:p w:rsidR="001A6C7E" w:rsidRDefault="00EF4CB9" w:rsidP="001A6C7E">
      <w:pPr>
        <w:spacing w:after="120"/>
        <w:ind w:firstLine="708"/>
        <w:jc w:val="both"/>
        <w:rPr>
          <w:b/>
          <w:sz w:val="24"/>
          <w:szCs w:val="24"/>
        </w:rPr>
      </w:pPr>
      <w:r w:rsidRPr="001A6C7E">
        <w:rPr>
          <w:sz w:val="24"/>
          <w:szCs w:val="24"/>
        </w:rPr>
        <w:t xml:space="preserve">Sonuç olarak, TBMM </w:t>
      </w:r>
      <w:proofErr w:type="spellStart"/>
      <w:r w:rsidR="004B4181" w:rsidRPr="001A6C7E">
        <w:rPr>
          <w:sz w:val="24"/>
          <w:szCs w:val="24"/>
        </w:rPr>
        <w:t>İçtüzüğü</w:t>
      </w:r>
      <w:r w:rsidRPr="001A6C7E">
        <w:rPr>
          <w:sz w:val="24"/>
          <w:szCs w:val="24"/>
        </w:rPr>
        <w:t>’</w:t>
      </w:r>
      <w:r w:rsidR="004B4181" w:rsidRPr="001A6C7E">
        <w:rPr>
          <w:sz w:val="24"/>
          <w:szCs w:val="24"/>
        </w:rPr>
        <w:t>n</w:t>
      </w:r>
      <w:r w:rsidRPr="001A6C7E">
        <w:rPr>
          <w:sz w:val="24"/>
          <w:szCs w:val="24"/>
        </w:rPr>
        <w:t>ün</w:t>
      </w:r>
      <w:proofErr w:type="spellEnd"/>
      <w:r w:rsidR="004B4181" w:rsidRPr="001A6C7E">
        <w:rPr>
          <w:sz w:val="24"/>
          <w:szCs w:val="24"/>
        </w:rPr>
        <w:t xml:space="preserve"> 14. Maddesi</w:t>
      </w:r>
      <w:r w:rsidRPr="001A6C7E">
        <w:rPr>
          <w:sz w:val="24"/>
          <w:szCs w:val="24"/>
        </w:rPr>
        <w:t>’n</w:t>
      </w:r>
      <w:r w:rsidR="004B4181" w:rsidRPr="001A6C7E">
        <w:rPr>
          <w:sz w:val="24"/>
          <w:szCs w:val="24"/>
        </w:rPr>
        <w:t>e</w:t>
      </w:r>
      <w:r w:rsidRPr="001A6C7E">
        <w:rPr>
          <w:sz w:val="24"/>
          <w:szCs w:val="24"/>
        </w:rPr>
        <w:t xml:space="preserve"> göre</w:t>
      </w:r>
      <w:r w:rsidR="004B4181" w:rsidRPr="001A6C7E">
        <w:rPr>
          <w:sz w:val="24"/>
          <w:szCs w:val="24"/>
        </w:rPr>
        <w:t xml:space="preserve"> TBMM Başkanı’nın görevleri</w:t>
      </w:r>
      <w:r w:rsidRPr="001A6C7E">
        <w:rPr>
          <w:sz w:val="24"/>
          <w:szCs w:val="24"/>
        </w:rPr>
        <w:t>nden birisi de</w:t>
      </w:r>
      <w:r w:rsidR="004B4181" w:rsidRPr="001A6C7E">
        <w:rPr>
          <w:sz w:val="24"/>
          <w:szCs w:val="24"/>
        </w:rPr>
        <w:t xml:space="preserve"> “Türkiye Büyük Millet Meclisi komisyonlarını </w:t>
      </w:r>
      <w:proofErr w:type="spellStart"/>
      <w:r w:rsidR="004B4181" w:rsidRPr="001A6C7E">
        <w:rPr>
          <w:sz w:val="24"/>
          <w:szCs w:val="24"/>
        </w:rPr>
        <w:t>denetlemek”</w:t>
      </w:r>
      <w:r w:rsidRPr="001A6C7E">
        <w:rPr>
          <w:sz w:val="24"/>
          <w:szCs w:val="24"/>
        </w:rPr>
        <w:t>tir</w:t>
      </w:r>
      <w:proofErr w:type="spellEnd"/>
      <w:r w:rsidRPr="001A6C7E">
        <w:rPr>
          <w:sz w:val="24"/>
          <w:szCs w:val="24"/>
        </w:rPr>
        <w:t xml:space="preserve">. </w:t>
      </w:r>
      <w:r w:rsidR="007E23CC" w:rsidRPr="001A6C7E">
        <w:rPr>
          <w:sz w:val="24"/>
          <w:szCs w:val="24"/>
        </w:rPr>
        <w:t xml:space="preserve">TBMM Başkanlığı’nın denetim yetkisini kullanarak bu emsali görülmemiş İçtüzük ve hukuk ihlalinin önüne geçmesi gerekmektedir. </w:t>
      </w:r>
      <w:r w:rsidR="00770DB9" w:rsidRPr="001A6C7E">
        <w:rPr>
          <w:sz w:val="24"/>
          <w:szCs w:val="24"/>
        </w:rPr>
        <w:t>Dolayısıyla,</w:t>
      </w:r>
      <w:r w:rsidR="007E23CC" w:rsidRPr="001A6C7E">
        <w:rPr>
          <w:sz w:val="24"/>
          <w:szCs w:val="24"/>
        </w:rPr>
        <w:t xml:space="preserve"> 26 Mayıs 2017 tarihinde komisyon üyelere gönderilen taslak raporda yapılan tashih ve redaksiyon dışındaki düzeltmeler haricinde yapılmış olan eklemelerin metinden çıkarılması talep ediyoruz. Bu yapılmadığı </w:t>
      </w:r>
      <w:proofErr w:type="gramStart"/>
      <w:r w:rsidR="007E23CC" w:rsidRPr="001A6C7E">
        <w:rPr>
          <w:sz w:val="24"/>
          <w:szCs w:val="24"/>
        </w:rPr>
        <w:t>taktirde</w:t>
      </w:r>
      <w:proofErr w:type="gramEnd"/>
      <w:r w:rsidR="007E23CC" w:rsidRPr="001A6C7E">
        <w:rPr>
          <w:sz w:val="24"/>
          <w:szCs w:val="24"/>
        </w:rPr>
        <w:t xml:space="preserve"> de, yapılan eklemeler üzerindeki</w:t>
      </w:r>
      <w:r w:rsidR="00770DB9" w:rsidRPr="001A6C7E">
        <w:rPr>
          <w:sz w:val="24"/>
          <w:szCs w:val="24"/>
        </w:rPr>
        <w:t xml:space="preserve"> inceleme ve görüş bildirme haklarımız TBMM İçtüzüğü’ne aykırı bir biçimde engellenerek TBMM Başkanlığı’na basılmak ve dağıtılmak üzere Komisyon Başkanlığı tarafından 12 Temmuz 2017 tarihinde sunulan Rapor metninin; tarafımıza ek inceleme ve ek görüş bildirme imkanı tanınması talimatıyla iade edilmesi hususunda gereğini arz ederiz. </w:t>
      </w:r>
      <w:proofErr w:type="gramStart"/>
      <w:r w:rsidR="001A6C7E" w:rsidRPr="001A6C7E">
        <w:rPr>
          <w:b/>
          <w:sz w:val="24"/>
          <w:szCs w:val="24"/>
        </w:rPr>
        <w:t>14/07/2017</w:t>
      </w:r>
      <w:proofErr w:type="gramEnd"/>
    </w:p>
    <w:p w:rsidR="001A6C7E" w:rsidRPr="001A6C7E" w:rsidRDefault="001A6C7E" w:rsidP="001A6C7E">
      <w:pPr>
        <w:spacing w:after="120"/>
        <w:ind w:firstLine="708"/>
        <w:jc w:val="both"/>
        <w:rPr>
          <w:sz w:val="24"/>
          <w:szCs w:val="24"/>
        </w:rPr>
      </w:pPr>
    </w:p>
    <w:p w:rsidR="001A6C7E" w:rsidRPr="001A6C7E" w:rsidRDefault="001A6C7E" w:rsidP="001A6C7E">
      <w:pPr>
        <w:spacing w:after="120"/>
        <w:ind w:firstLine="708"/>
        <w:jc w:val="both"/>
        <w:rPr>
          <w:sz w:val="24"/>
          <w:szCs w:val="24"/>
        </w:rPr>
      </w:pPr>
    </w:p>
    <w:p w:rsidR="001A6C7E" w:rsidRPr="001A6C7E" w:rsidRDefault="001A6C7E" w:rsidP="001A6C7E">
      <w:pPr>
        <w:spacing w:after="120"/>
        <w:jc w:val="both"/>
        <w:rPr>
          <w:b/>
          <w:sz w:val="24"/>
          <w:szCs w:val="24"/>
        </w:rPr>
        <w:sectPr w:rsidR="001A6C7E" w:rsidRPr="001A6C7E" w:rsidSect="001A6C7E">
          <w:footerReference w:type="default" r:id="rId6"/>
          <w:pgSz w:w="11906" w:h="16838"/>
          <w:pgMar w:top="1134" w:right="1134" w:bottom="1134" w:left="1134" w:header="709" w:footer="709" w:gutter="0"/>
          <w:cols w:space="708"/>
          <w:docGrid w:linePitch="360"/>
        </w:sectPr>
      </w:pPr>
    </w:p>
    <w:p w:rsidR="001A6C7E" w:rsidRPr="001A6C7E" w:rsidRDefault="001A6C7E" w:rsidP="001A6C7E">
      <w:pPr>
        <w:spacing w:after="0" w:line="240" w:lineRule="auto"/>
        <w:jc w:val="both"/>
        <w:rPr>
          <w:b/>
          <w:sz w:val="24"/>
          <w:szCs w:val="24"/>
        </w:rPr>
      </w:pPr>
      <w:r w:rsidRPr="001A6C7E">
        <w:rPr>
          <w:b/>
          <w:sz w:val="24"/>
          <w:szCs w:val="24"/>
        </w:rPr>
        <w:t>Aytun ÇIRAY</w:t>
      </w:r>
    </w:p>
    <w:p w:rsidR="001A6C7E" w:rsidRPr="001A6C7E" w:rsidRDefault="001A6C7E" w:rsidP="001A6C7E">
      <w:pPr>
        <w:spacing w:after="0" w:line="240" w:lineRule="auto"/>
        <w:jc w:val="both"/>
        <w:rPr>
          <w:sz w:val="24"/>
          <w:szCs w:val="24"/>
        </w:rPr>
      </w:pPr>
      <w:r w:rsidRPr="001A6C7E">
        <w:rPr>
          <w:sz w:val="24"/>
          <w:szCs w:val="24"/>
        </w:rPr>
        <w:t>İzmir Milletvekili</w:t>
      </w:r>
    </w:p>
    <w:p w:rsidR="001A6C7E" w:rsidRPr="001A6C7E" w:rsidRDefault="001A6C7E" w:rsidP="001A6C7E">
      <w:pPr>
        <w:spacing w:after="0" w:line="240" w:lineRule="auto"/>
        <w:jc w:val="both"/>
        <w:rPr>
          <w:sz w:val="24"/>
          <w:szCs w:val="24"/>
        </w:rPr>
      </w:pPr>
      <w:r w:rsidRPr="001A6C7E">
        <w:rPr>
          <w:sz w:val="24"/>
          <w:szCs w:val="24"/>
        </w:rPr>
        <w:t>Komisyon Üyesi</w:t>
      </w:r>
    </w:p>
    <w:p w:rsidR="001A6C7E" w:rsidRDefault="001A6C7E" w:rsidP="001A6C7E">
      <w:pPr>
        <w:spacing w:after="0" w:line="240" w:lineRule="auto"/>
        <w:jc w:val="both"/>
        <w:rPr>
          <w:sz w:val="24"/>
          <w:szCs w:val="24"/>
        </w:rPr>
      </w:pPr>
    </w:p>
    <w:p w:rsidR="001A6C7E" w:rsidRDefault="001A6C7E" w:rsidP="001A6C7E">
      <w:pPr>
        <w:spacing w:after="0" w:line="240" w:lineRule="auto"/>
        <w:jc w:val="both"/>
        <w:rPr>
          <w:sz w:val="24"/>
          <w:szCs w:val="24"/>
        </w:rPr>
      </w:pPr>
    </w:p>
    <w:p w:rsidR="001A6C7E" w:rsidRDefault="001A6C7E" w:rsidP="001A6C7E">
      <w:pPr>
        <w:spacing w:after="0" w:line="240" w:lineRule="auto"/>
        <w:jc w:val="both"/>
        <w:rPr>
          <w:sz w:val="24"/>
          <w:szCs w:val="24"/>
        </w:rPr>
      </w:pPr>
    </w:p>
    <w:p w:rsidR="001A6C7E" w:rsidRPr="001A6C7E" w:rsidRDefault="001A6C7E" w:rsidP="001A6C7E">
      <w:pPr>
        <w:spacing w:after="0" w:line="240" w:lineRule="auto"/>
        <w:jc w:val="both"/>
        <w:rPr>
          <w:b/>
          <w:sz w:val="24"/>
          <w:szCs w:val="24"/>
        </w:rPr>
      </w:pPr>
      <w:r w:rsidRPr="001A6C7E">
        <w:rPr>
          <w:b/>
          <w:sz w:val="24"/>
          <w:szCs w:val="24"/>
        </w:rPr>
        <w:t>Aykut Erdoğdu</w:t>
      </w:r>
    </w:p>
    <w:p w:rsidR="001A6C7E" w:rsidRPr="001A6C7E" w:rsidRDefault="001A6C7E" w:rsidP="001A6C7E">
      <w:pPr>
        <w:spacing w:after="0" w:line="240" w:lineRule="auto"/>
        <w:jc w:val="both"/>
        <w:rPr>
          <w:sz w:val="24"/>
          <w:szCs w:val="24"/>
        </w:rPr>
      </w:pPr>
      <w:r w:rsidRPr="001A6C7E">
        <w:rPr>
          <w:sz w:val="24"/>
          <w:szCs w:val="24"/>
        </w:rPr>
        <w:t>İstanbul Milletvekili</w:t>
      </w:r>
    </w:p>
    <w:p w:rsidR="001A6C7E" w:rsidRPr="001A6C7E" w:rsidRDefault="001A6C7E" w:rsidP="001A6C7E">
      <w:pPr>
        <w:spacing w:after="0" w:line="240" w:lineRule="auto"/>
        <w:jc w:val="both"/>
        <w:rPr>
          <w:sz w:val="24"/>
          <w:szCs w:val="24"/>
        </w:rPr>
      </w:pPr>
      <w:r w:rsidRPr="001A6C7E">
        <w:rPr>
          <w:sz w:val="24"/>
          <w:szCs w:val="24"/>
        </w:rPr>
        <w:t>Komisyon Üyesi</w:t>
      </w:r>
    </w:p>
    <w:p w:rsidR="001A6C7E" w:rsidRDefault="001A6C7E" w:rsidP="001A6C7E">
      <w:pPr>
        <w:spacing w:after="0" w:line="240" w:lineRule="auto"/>
        <w:rPr>
          <w:b/>
          <w:sz w:val="24"/>
          <w:szCs w:val="24"/>
        </w:rPr>
      </w:pPr>
    </w:p>
    <w:p w:rsidR="001A6C7E" w:rsidRDefault="001A6C7E" w:rsidP="001A6C7E">
      <w:pPr>
        <w:spacing w:after="0" w:line="240" w:lineRule="auto"/>
        <w:rPr>
          <w:b/>
          <w:sz w:val="24"/>
          <w:szCs w:val="24"/>
        </w:rPr>
      </w:pPr>
    </w:p>
    <w:p w:rsidR="001A6C7E" w:rsidRPr="001A6C7E" w:rsidRDefault="001A6C7E" w:rsidP="001A6C7E">
      <w:pPr>
        <w:spacing w:after="0" w:line="240" w:lineRule="auto"/>
        <w:rPr>
          <w:b/>
          <w:sz w:val="24"/>
          <w:szCs w:val="24"/>
        </w:rPr>
      </w:pPr>
      <w:r w:rsidRPr="001A6C7E">
        <w:rPr>
          <w:b/>
          <w:sz w:val="24"/>
          <w:szCs w:val="24"/>
        </w:rPr>
        <w:t>Sezgin TANRIKULU</w:t>
      </w:r>
    </w:p>
    <w:p w:rsidR="001A6C7E" w:rsidRPr="001A6C7E" w:rsidRDefault="001A6C7E" w:rsidP="001A6C7E">
      <w:pPr>
        <w:spacing w:after="0" w:line="240" w:lineRule="auto"/>
        <w:rPr>
          <w:sz w:val="24"/>
          <w:szCs w:val="24"/>
        </w:rPr>
      </w:pPr>
      <w:r w:rsidRPr="001A6C7E">
        <w:rPr>
          <w:sz w:val="24"/>
          <w:szCs w:val="24"/>
        </w:rPr>
        <w:t>İstanbul Milletvekili</w:t>
      </w:r>
    </w:p>
    <w:p w:rsidR="001A6C7E" w:rsidRPr="001A6C7E" w:rsidRDefault="001A6C7E" w:rsidP="001A6C7E">
      <w:pPr>
        <w:spacing w:after="0" w:line="240" w:lineRule="auto"/>
        <w:rPr>
          <w:sz w:val="24"/>
          <w:szCs w:val="24"/>
        </w:rPr>
      </w:pPr>
      <w:r w:rsidRPr="001A6C7E">
        <w:rPr>
          <w:sz w:val="24"/>
          <w:szCs w:val="24"/>
        </w:rPr>
        <w:t>Komisyon Üyesi</w:t>
      </w:r>
    </w:p>
    <w:p w:rsidR="001A6C7E" w:rsidRDefault="001A6C7E" w:rsidP="001A6C7E">
      <w:pPr>
        <w:spacing w:after="0" w:line="240" w:lineRule="auto"/>
        <w:rPr>
          <w:sz w:val="24"/>
          <w:szCs w:val="24"/>
        </w:rPr>
      </w:pPr>
    </w:p>
    <w:p w:rsidR="001A6C7E" w:rsidRDefault="001A6C7E" w:rsidP="001A6C7E">
      <w:pPr>
        <w:spacing w:after="0" w:line="240" w:lineRule="auto"/>
        <w:rPr>
          <w:sz w:val="24"/>
          <w:szCs w:val="24"/>
        </w:rPr>
      </w:pPr>
    </w:p>
    <w:p w:rsidR="001B4944" w:rsidRPr="001A6C7E" w:rsidRDefault="001B4944" w:rsidP="001A6C7E">
      <w:pPr>
        <w:spacing w:after="0" w:line="240" w:lineRule="auto"/>
        <w:rPr>
          <w:sz w:val="24"/>
          <w:szCs w:val="24"/>
        </w:rPr>
      </w:pPr>
    </w:p>
    <w:p w:rsidR="001A6C7E" w:rsidRPr="001A6C7E" w:rsidRDefault="001A6C7E" w:rsidP="001A6C7E">
      <w:pPr>
        <w:spacing w:after="0" w:line="240" w:lineRule="auto"/>
        <w:rPr>
          <w:b/>
          <w:sz w:val="24"/>
          <w:szCs w:val="24"/>
        </w:rPr>
      </w:pPr>
      <w:r w:rsidRPr="001A6C7E">
        <w:rPr>
          <w:b/>
          <w:sz w:val="24"/>
          <w:szCs w:val="24"/>
        </w:rPr>
        <w:t>Zeynel EMRE</w:t>
      </w:r>
    </w:p>
    <w:p w:rsidR="001A6C7E" w:rsidRPr="001A6C7E" w:rsidRDefault="001A6C7E" w:rsidP="001A6C7E">
      <w:pPr>
        <w:spacing w:after="0" w:line="240" w:lineRule="auto"/>
        <w:rPr>
          <w:sz w:val="24"/>
          <w:szCs w:val="24"/>
        </w:rPr>
      </w:pPr>
      <w:r w:rsidRPr="001A6C7E">
        <w:rPr>
          <w:sz w:val="24"/>
          <w:szCs w:val="24"/>
        </w:rPr>
        <w:t>İstanbul Milletvekili</w:t>
      </w:r>
    </w:p>
    <w:p w:rsidR="001A6C7E" w:rsidRPr="001A6C7E" w:rsidRDefault="001A6C7E" w:rsidP="001A6C7E">
      <w:pPr>
        <w:spacing w:after="0" w:line="240" w:lineRule="auto"/>
        <w:rPr>
          <w:sz w:val="24"/>
          <w:szCs w:val="24"/>
        </w:rPr>
        <w:sectPr w:rsidR="001A6C7E" w:rsidRPr="001A6C7E" w:rsidSect="001A6C7E">
          <w:type w:val="continuous"/>
          <w:pgSz w:w="11906" w:h="16838"/>
          <w:pgMar w:top="1417" w:right="991" w:bottom="1417" w:left="1417" w:header="708" w:footer="708" w:gutter="0"/>
          <w:cols w:num="2" w:space="282"/>
          <w:docGrid w:linePitch="360"/>
        </w:sectPr>
      </w:pPr>
      <w:r w:rsidRPr="001A6C7E">
        <w:rPr>
          <w:sz w:val="24"/>
          <w:szCs w:val="24"/>
        </w:rPr>
        <w:t>Komisyon Üyesi</w:t>
      </w:r>
    </w:p>
    <w:p w:rsidR="001A6C7E" w:rsidRPr="001A6C7E" w:rsidRDefault="001A6C7E" w:rsidP="001A6C7E">
      <w:pPr>
        <w:spacing w:after="120"/>
        <w:ind w:firstLine="708"/>
        <w:jc w:val="both"/>
        <w:rPr>
          <w:sz w:val="24"/>
          <w:szCs w:val="24"/>
        </w:rPr>
      </w:pPr>
    </w:p>
    <w:sectPr w:rsidR="001A6C7E" w:rsidRPr="001A6C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C9" w:rsidRDefault="00BB24C9" w:rsidP="001A6C7E">
      <w:pPr>
        <w:spacing w:after="0" w:line="240" w:lineRule="auto"/>
      </w:pPr>
      <w:r>
        <w:separator/>
      </w:r>
    </w:p>
  </w:endnote>
  <w:endnote w:type="continuationSeparator" w:id="0">
    <w:p w:rsidR="00BB24C9" w:rsidRDefault="00BB24C9" w:rsidP="001A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396670"/>
      <w:docPartObj>
        <w:docPartGallery w:val="Page Numbers (Bottom of Page)"/>
        <w:docPartUnique/>
      </w:docPartObj>
    </w:sdtPr>
    <w:sdtEndPr/>
    <w:sdtContent>
      <w:p w:rsidR="001A6C7E" w:rsidRDefault="001A6C7E">
        <w:pPr>
          <w:pStyle w:val="Altbilgi"/>
          <w:jc w:val="center"/>
        </w:pPr>
        <w:r>
          <w:fldChar w:fldCharType="begin"/>
        </w:r>
        <w:r>
          <w:instrText>PAGE   \* MERGEFORMAT</w:instrText>
        </w:r>
        <w:r>
          <w:fldChar w:fldCharType="separate"/>
        </w:r>
        <w:r w:rsidR="000363E1">
          <w:rPr>
            <w:noProof/>
          </w:rPr>
          <w:t>3</w:t>
        </w:r>
        <w:r>
          <w:fldChar w:fldCharType="end"/>
        </w:r>
        <w:r>
          <w:t>/2</w:t>
        </w:r>
      </w:p>
    </w:sdtContent>
  </w:sdt>
  <w:p w:rsidR="001A6C7E" w:rsidRDefault="001A6C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C9" w:rsidRDefault="00BB24C9" w:rsidP="001A6C7E">
      <w:pPr>
        <w:spacing w:after="0" w:line="240" w:lineRule="auto"/>
      </w:pPr>
      <w:r>
        <w:separator/>
      </w:r>
    </w:p>
  </w:footnote>
  <w:footnote w:type="continuationSeparator" w:id="0">
    <w:p w:rsidR="00BB24C9" w:rsidRDefault="00BB24C9" w:rsidP="001A6C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502F"/>
    <w:rsid w:val="000363E1"/>
    <w:rsid w:val="000B3554"/>
    <w:rsid w:val="001A6C7E"/>
    <w:rsid w:val="001B4944"/>
    <w:rsid w:val="00227B72"/>
    <w:rsid w:val="002A691D"/>
    <w:rsid w:val="0030484E"/>
    <w:rsid w:val="00373344"/>
    <w:rsid w:val="004B4181"/>
    <w:rsid w:val="0063323D"/>
    <w:rsid w:val="00770DB9"/>
    <w:rsid w:val="007E23CC"/>
    <w:rsid w:val="008149DB"/>
    <w:rsid w:val="0081502F"/>
    <w:rsid w:val="008A0840"/>
    <w:rsid w:val="00982213"/>
    <w:rsid w:val="00B90E3E"/>
    <w:rsid w:val="00BB24C9"/>
    <w:rsid w:val="00CD5C28"/>
    <w:rsid w:val="00DD73D7"/>
    <w:rsid w:val="00EF4CB9"/>
    <w:rsid w:val="00F27475"/>
    <w:rsid w:val="00F40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24489-2033-4666-8647-FDB230B0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6C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6C7E"/>
    <w:rPr>
      <w:rFonts w:ascii="Segoe UI" w:hAnsi="Segoe UI" w:cs="Segoe UI"/>
      <w:sz w:val="18"/>
      <w:szCs w:val="18"/>
    </w:rPr>
  </w:style>
  <w:style w:type="paragraph" w:styleId="stbilgi">
    <w:name w:val="header"/>
    <w:basedOn w:val="Normal"/>
    <w:link w:val="stbilgiChar"/>
    <w:uiPriority w:val="99"/>
    <w:unhideWhenUsed/>
    <w:rsid w:val="001A6C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6C7E"/>
  </w:style>
  <w:style w:type="paragraph" w:styleId="Altbilgi">
    <w:name w:val="footer"/>
    <w:basedOn w:val="Normal"/>
    <w:link w:val="AltbilgiChar"/>
    <w:uiPriority w:val="99"/>
    <w:unhideWhenUsed/>
    <w:rsid w:val="001A6C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901</Words>
  <Characters>5141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Savaş AKTUR</cp:lastModifiedBy>
  <cp:revision>17</cp:revision>
  <cp:lastPrinted>2017-07-14T11:06:00Z</cp:lastPrinted>
  <dcterms:created xsi:type="dcterms:W3CDTF">2017-07-13T23:31:00Z</dcterms:created>
  <dcterms:modified xsi:type="dcterms:W3CDTF">2017-07-14T12:10:00Z</dcterms:modified>
</cp:coreProperties>
</file>